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6C233" w14:textId="04E63736" w:rsidR="005B7061" w:rsidRPr="000E0AE9" w:rsidRDefault="005B7061" w:rsidP="005B7061">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sidR="00CA77EC">
        <w:rPr>
          <w:rFonts w:ascii="Arial" w:hAnsi="Arial" w:cs="Arial" w:hint="eastAsia"/>
          <w:b/>
          <w:bCs/>
          <w:sz w:val="24"/>
          <w:szCs w:val="24"/>
          <w:lang w:eastAsia="ja-JP"/>
        </w:rPr>
        <w:t>2</w:t>
      </w:r>
      <w:r w:rsidR="0045399B">
        <w:rPr>
          <w:rFonts w:ascii="Arial" w:hAnsi="Arial" w:cs="Arial" w:hint="eastAsia"/>
          <w:b/>
          <w:bCs/>
          <w:sz w:val="24"/>
          <w:szCs w:val="24"/>
          <w:lang w:eastAsia="ja-JP"/>
        </w:rPr>
        <w:t>bis</w:t>
      </w:r>
      <w:r>
        <w:tab/>
      </w:r>
      <w:r w:rsidRPr="00AF6FB0">
        <w:rPr>
          <w:rFonts w:ascii="Arial" w:hAnsi="Arial" w:cs="Arial"/>
          <w:b/>
          <w:bCs/>
          <w:sz w:val="24"/>
          <w:szCs w:val="24"/>
        </w:rPr>
        <w:t>R4-24</w:t>
      </w:r>
      <w:r w:rsidR="00CA77EC">
        <w:rPr>
          <w:rFonts w:ascii="Arial" w:hAnsi="Arial" w:cs="Arial" w:hint="eastAsia"/>
          <w:b/>
          <w:bCs/>
          <w:sz w:val="24"/>
          <w:szCs w:val="24"/>
          <w:lang w:eastAsia="ja-JP"/>
        </w:rPr>
        <w:t>1</w:t>
      </w:r>
      <w:r w:rsidR="00C33636">
        <w:rPr>
          <w:rFonts w:ascii="Arial" w:hAnsi="Arial" w:cs="Arial" w:hint="eastAsia"/>
          <w:b/>
          <w:bCs/>
          <w:sz w:val="24"/>
          <w:szCs w:val="24"/>
          <w:lang w:eastAsia="ja-JP"/>
        </w:rPr>
        <w:t>5932</w:t>
      </w:r>
    </w:p>
    <w:p w14:paraId="70040618" w14:textId="77777777" w:rsidR="009134F2" w:rsidRPr="00D130A7" w:rsidRDefault="009134F2" w:rsidP="009134F2">
      <w:pPr>
        <w:tabs>
          <w:tab w:val="right" w:pos="9630"/>
        </w:tabs>
        <w:spacing w:after="0"/>
        <w:jc w:val="both"/>
        <w:rPr>
          <w:rFonts w:ascii="Arial" w:hAnsi="Arial"/>
          <w:b/>
          <w:bCs/>
          <w:sz w:val="24"/>
          <w:szCs w:val="24"/>
          <w:lang w:val="en-US"/>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October</w:t>
      </w:r>
      <w:r w:rsidRPr="0052514D">
        <w:rPr>
          <w:rFonts w:ascii="Arial" w:eastAsia="SimSun" w:hAnsi="Arial" w:cs="Arial"/>
          <w:b/>
          <w:sz w:val="24"/>
          <w:szCs w:val="24"/>
          <w:lang w:eastAsia="zh-CN"/>
        </w:rPr>
        <w:t>,</w:t>
      </w:r>
      <w:proofErr w:type="gramEnd"/>
      <w:r w:rsidRPr="0052514D">
        <w:rPr>
          <w:rFonts w:ascii="Arial" w:eastAsia="SimSun" w:hAnsi="Arial" w:cs="Arial"/>
          <w:b/>
          <w:sz w:val="24"/>
          <w:szCs w:val="24"/>
          <w:lang w:eastAsia="zh-CN"/>
        </w:rPr>
        <w:t xml:space="preserve"> 2024</w:t>
      </w:r>
    </w:p>
    <w:p w14:paraId="5C98555D" w14:textId="7EABEA5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275EB2">
        <w:rPr>
          <w:rFonts w:ascii="Arial" w:hAnsi="Arial" w:hint="eastAsia"/>
          <w:sz w:val="24"/>
          <w:szCs w:val="24"/>
          <w:lang w:val="en-US" w:eastAsia="ja-JP"/>
        </w:rPr>
        <w:t>6</w:t>
      </w:r>
      <w:r w:rsidR="00786BB9">
        <w:rPr>
          <w:rFonts w:ascii="Arial" w:hAnsi="Arial"/>
          <w:sz w:val="24"/>
          <w:szCs w:val="24"/>
          <w:lang w:val="en-US" w:eastAsia="ja-JP"/>
        </w:rPr>
        <w:t>.</w:t>
      </w:r>
      <w:r w:rsidR="005B7061">
        <w:rPr>
          <w:rFonts w:ascii="Arial" w:hAnsi="Arial"/>
          <w:sz w:val="24"/>
          <w:szCs w:val="24"/>
          <w:lang w:val="en-US" w:eastAsia="ja-JP"/>
        </w:rPr>
        <w:t>1</w:t>
      </w:r>
      <w:r w:rsidR="00107827">
        <w:rPr>
          <w:rFonts w:ascii="Arial" w:hAnsi="Arial" w:hint="eastAsia"/>
          <w:sz w:val="24"/>
          <w:szCs w:val="24"/>
          <w:lang w:val="en-US" w:eastAsia="ja-JP"/>
        </w:rPr>
        <w:t>8</w:t>
      </w:r>
      <w:r w:rsidR="00786BB9">
        <w:rPr>
          <w:rFonts w:ascii="Arial" w:hAnsi="Arial"/>
          <w:sz w:val="24"/>
          <w:szCs w:val="24"/>
          <w:lang w:val="en-US" w:eastAsia="ja-JP"/>
        </w:rPr>
        <w:t>.</w:t>
      </w:r>
      <w:r w:rsidR="006239A6">
        <w:rPr>
          <w:rFonts w:ascii="Arial" w:hAnsi="Arial" w:hint="eastAsia"/>
          <w:sz w:val="24"/>
          <w:szCs w:val="24"/>
          <w:lang w:val="en-US" w:eastAsia="ja-JP"/>
        </w:rPr>
        <w:t>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E1B4F16"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6239A6" w:rsidRPr="006239A6">
        <w:rPr>
          <w:rFonts w:ascii="Arial" w:hAnsi="Arial"/>
          <w:sz w:val="24"/>
          <w:szCs w:val="24"/>
          <w:lang w:val="en-US" w:eastAsia="ja-JP"/>
        </w:rPr>
        <w:t>Discussions on RAN4 requirement impacts of AIML for mobility</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6B5DDCB4" w:rsidR="00906173" w:rsidRDefault="00906173" w:rsidP="007309B7">
      <w:pPr>
        <w:pStyle w:val="1"/>
        <w:numPr>
          <w:ilvl w:val="0"/>
          <w:numId w:val="1"/>
        </w:numPr>
        <w:jc w:val="both"/>
      </w:pPr>
      <w:r w:rsidRPr="00891A01">
        <w:t>Introduction</w:t>
      </w:r>
    </w:p>
    <w:p w14:paraId="3419D377" w14:textId="341F82D4" w:rsidR="00107827" w:rsidRDefault="00107827" w:rsidP="007309B7">
      <w:pPr>
        <w:jc w:val="both"/>
        <w:rPr>
          <w:lang w:eastAsia="ja-JP"/>
        </w:rPr>
      </w:pPr>
      <w:bookmarkStart w:id="1" w:name="_Hlk149842433"/>
      <w:r>
        <w:rPr>
          <w:rFonts w:hint="eastAsia"/>
          <w:lang w:eastAsia="ja-JP"/>
        </w:rPr>
        <w:t>During the last RAN plenary meeting, SID of AI/ML for mobility was updated and RAN4 scope was clarified [1].</w:t>
      </w:r>
    </w:p>
    <w:tbl>
      <w:tblPr>
        <w:tblStyle w:val="afe"/>
        <w:tblW w:w="0" w:type="auto"/>
        <w:tblLook w:val="04A0" w:firstRow="1" w:lastRow="0" w:firstColumn="1" w:lastColumn="0" w:noHBand="0" w:noVBand="1"/>
      </w:tblPr>
      <w:tblGrid>
        <w:gridCol w:w="9631"/>
      </w:tblGrid>
      <w:tr w:rsidR="00107827" w14:paraId="655A9B54" w14:textId="77777777" w:rsidTr="00107827">
        <w:tc>
          <w:tcPr>
            <w:tcW w:w="9631" w:type="dxa"/>
          </w:tcPr>
          <w:p w14:paraId="13EDEEFA" w14:textId="77777777" w:rsidR="00107827" w:rsidRDefault="00107827" w:rsidP="00107827">
            <w:pPr>
              <w:widowControl w:val="0"/>
              <w:numPr>
                <w:ilvl w:val="0"/>
                <w:numId w:val="36"/>
              </w:numPr>
              <w:spacing w:after="0"/>
              <w:ind w:hanging="357"/>
              <w:jc w:val="both"/>
              <w:rPr>
                <w:bCs/>
                <w:sz w:val="22"/>
                <w:szCs w:val="28"/>
              </w:rPr>
            </w:pPr>
            <w:bookmarkStart w:id="2" w:name="_Hlk153472406"/>
            <w:r w:rsidRPr="00D3320C">
              <w:rPr>
                <w:bCs/>
                <w:sz w:val="22"/>
                <w:szCs w:val="28"/>
                <w:lang w:eastAsia="zh-CN"/>
              </w:rPr>
              <w:t>Evaluate testability, interoperability,</w:t>
            </w:r>
            <w:bookmarkEnd w:id="2"/>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29F5B6ED" w14:textId="77777777" w:rsidR="00107827" w:rsidRPr="002D02E2" w:rsidRDefault="00107827" w:rsidP="00107827">
            <w:pPr>
              <w:widowControl w:val="0"/>
              <w:numPr>
                <w:ilvl w:val="1"/>
                <w:numId w:val="36"/>
              </w:numPr>
              <w:tabs>
                <w:tab w:val="left" w:pos="720"/>
              </w:tabs>
              <w:spacing w:after="0"/>
              <w:jc w:val="both"/>
              <w:rPr>
                <w:bCs/>
                <w:sz w:val="22"/>
                <w:szCs w:val="28"/>
                <w:lang w:val="en-US"/>
              </w:rPr>
            </w:pPr>
            <w:r w:rsidRPr="002D02E2">
              <w:rPr>
                <w:rFonts w:hint="eastAsia"/>
                <w:bCs/>
                <w:sz w:val="22"/>
                <w:szCs w:val="28"/>
                <w:u w:val="single"/>
                <w:lang w:val="en-US"/>
              </w:rPr>
              <w:t xml:space="preserve">Study the impacts on requirements based on RAN2 assumptions, and coordinate with RAN2 if needed </w:t>
            </w:r>
          </w:p>
          <w:p w14:paraId="52776E39" w14:textId="77777777" w:rsidR="00107827" w:rsidRPr="002D02E2" w:rsidRDefault="00107827" w:rsidP="00107827">
            <w:pPr>
              <w:widowControl w:val="0"/>
              <w:numPr>
                <w:ilvl w:val="1"/>
                <w:numId w:val="36"/>
              </w:numPr>
              <w:tabs>
                <w:tab w:val="left" w:pos="720"/>
              </w:tabs>
              <w:spacing w:after="0"/>
              <w:jc w:val="both"/>
              <w:rPr>
                <w:bCs/>
                <w:sz w:val="22"/>
                <w:szCs w:val="28"/>
                <w:lang w:val="en-US"/>
              </w:rPr>
            </w:pPr>
            <w:r w:rsidRPr="002D02E2">
              <w:rPr>
                <w:rFonts w:hint="eastAsia"/>
                <w:bCs/>
                <w:sz w:val="22"/>
                <w:szCs w:val="28"/>
                <w:u w:val="single"/>
                <w:lang w:val="en-US"/>
              </w:rPr>
              <w:t>Study the testability and interoperability based on RAN2 framework (e.g., number of cells to measure, beams etc.)</w:t>
            </w:r>
          </w:p>
          <w:p w14:paraId="4ACC6F87" w14:textId="77777777" w:rsidR="00107827" w:rsidRPr="00C13677" w:rsidRDefault="00107827" w:rsidP="00107827">
            <w:pPr>
              <w:pStyle w:val="afc"/>
              <w:widowControl w:val="0"/>
              <w:numPr>
                <w:ilvl w:val="1"/>
                <w:numId w:val="36"/>
              </w:numPr>
              <w:overflowPunct/>
              <w:autoSpaceDE/>
              <w:autoSpaceDN/>
              <w:adjustRightInd/>
              <w:spacing w:after="0"/>
              <w:contextualSpacing w:val="0"/>
              <w:jc w:val="both"/>
              <w:textAlignment w:val="auto"/>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1FDF5A52" w14:textId="77777777" w:rsidR="00107827" w:rsidRPr="00C13677" w:rsidRDefault="00107827" w:rsidP="00107827">
            <w:pPr>
              <w:pStyle w:val="afc"/>
              <w:widowControl w:val="0"/>
              <w:numPr>
                <w:ilvl w:val="1"/>
                <w:numId w:val="36"/>
              </w:numPr>
              <w:overflowPunct/>
              <w:autoSpaceDE/>
              <w:autoSpaceDN/>
              <w:adjustRightInd/>
              <w:spacing w:after="0"/>
              <w:contextualSpacing w:val="0"/>
              <w:jc w:val="both"/>
              <w:textAlignment w:val="auto"/>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698D22E" w14:textId="77777777" w:rsidR="00107827" w:rsidRPr="00043B4A" w:rsidRDefault="00107827" w:rsidP="00107827">
            <w:pPr>
              <w:widowControl w:val="0"/>
              <w:spacing w:after="0"/>
              <w:ind w:left="720"/>
              <w:jc w:val="both"/>
              <w:rPr>
                <w:bCs/>
                <w:sz w:val="22"/>
                <w:szCs w:val="28"/>
                <w:lang w:val="en-US"/>
              </w:rPr>
            </w:pPr>
          </w:p>
          <w:p w14:paraId="3FC4191C" w14:textId="77777777" w:rsidR="00107827" w:rsidRPr="00AC7F3F" w:rsidRDefault="00107827" w:rsidP="00107827">
            <w:pPr>
              <w:pStyle w:val="afc"/>
              <w:widowControl w:val="0"/>
              <w:numPr>
                <w:ilvl w:val="0"/>
                <w:numId w:val="36"/>
              </w:numPr>
              <w:overflowPunct/>
              <w:autoSpaceDE/>
              <w:autoSpaceDN/>
              <w:adjustRightInd/>
              <w:spacing w:after="0"/>
              <w:jc w:val="both"/>
              <w:textAlignment w:val="auto"/>
              <w:rPr>
                <w:bCs/>
                <w:sz w:val="22"/>
                <w:szCs w:val="28"/>
                <w:lang w:val="en-US"/>
              </w:rPr>
            </w:pPr>
            <w:r w:rsidRPr="00AC7F3F">
              <w:rPr>
                <w:bCs/>
                <w:sz w:val="22"/>
                <w:szCs w:val="28"/>
                <w:lang w:val="en-US"/>
              </w:rPr>
              <w:t>NOTE</w:t>
            </w:r>
            <w:r>
              <w:rPr>
                <w:bCs/>
                <w:sz w:val="22"/>
                <w:szCs w:val="28"/>
                <w:lang w:val="en-US"/>
              </w:rPr>
              <w:t xml:space="preserve"> 1</w:t>
            </w:r>
            <w:r w:rsidRPr="00AC7F3F">
              <w:rPr>
                <w:bCs/>
                <w:sz w:val="22"/>
                <w:szCs w:val="28"/>
                <w:lang w:val="en-US"/>
              </w:rPr>
              <w:t xml:space="preserve">: RAN1/3 work </w:t>
            </w:r>
            <w:r>
              <w:rPr>
                <w:bCs/>
                <w:sz w:val="22"/>
                <w:szCs w:val="28"/>
                <w:lang w:val="en-US"/>
              </w:rPr>
              <w:t>can</w:t>
            </w:r>
            <w:r w:rsidRPr="00AC7F3F">
              <w:rPr>
                <w:bCs/>
                <w:sz w:val="22"/>
                <w:szCs w:val="28"/>
                <w:lang w:val="en-US"/>
              </w:rPr>
              <w:t xml:space="preserve"> be triggered via LS</w:t>
            </w:r>
          </w:p>
          <w:p w14:paraId="61041E50" w14:textId="77777777" w:rsidR="00107827" w:rsidRPr="00FB23A8" w:rsidRDefault="00107827" w:rsidP="00107827">
            <w:pPr>
              <w:widowControl w:val="0"/>
              <w:spacing w:after="0"/>
              <w:ind w:left="720"/>
              <w:jc w:val="both"/>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2</w:t>
            </w:r>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5FF56CC5" w14:textId="5846AEB9" w:rsidR="00107827" w:rsidRPr="00107827" w:rsidRDefault="00107827" w:rsidP="00107827">
            <w:pPr>
              <w:widowControl w:val="0"/>
              <w:spacing w:after="0"/>
              <w:ind w:left="720"/>
              <w:jc w:val="both"/>
              <w:rPr>
                <w:rFonts w:eastAsiaTheme="minorEastAsia"/>
                <w:bCs/>
                <w:lang w:eastAsia="ja-JP"/>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3</w:t>
            </w:r>
            <w:r w:rsidRPr="007E5147">
              <w:rPr>
                <w:bCs/>
                <w:sz w:val="22"/>
                <w:szCs w:val="28"/>
                <w:lang w:val="en-US"/>
              </w:rPr>
              <w:t xml:space="preserve">: Two-sided model is not </w:t>
            </w:r>
            <w:r>
              <w:rPr>
                <w:bCs/>
                <w:sz w:val="22"/>
                <w:szCs w:val="28"/>
                <w:lang w:val="en-US"/>
              </w:rPr>
              <w:t>included</w:t>
            </w:r>
          </w:p>
        </w:tc>
      </w:tr>
    </w:tbl>
    <w:p w14:paraId="6229102B" w14:textId="77777777" w:rsidR="00107827" w:rsidRDefault="00107827" w:rsidP="007309B7">
      <w:pPr>
        <w:jc w:val="both"/>
        <w:rPr>
          <w:lang w:eastAsia="ja-JP"/>
        </w:rPr>
      </w:pPr>
    </w:p>
    <w:p w14:paraId="4DD07E9E" w14:textId="381570B4" w:rsidR="00322124" w:rsidRDefault="00107827" w:rsidP="007309B7">
      <w:pPr>
        <w:jc w:val="both"/>
        <w:rPr>
          <w:lang w:eastAsia="ja-JP"/>
        </w:rPr>
      </w:pPr>
      <w:r>
        <w:rPr>
          <w:rFonts w:hint="eastAsia"/>
          <w:lang w:eastAsia="ja-JP"/>
        </w:rPr>
        <w:t>According to this update and current RAN2 assumption, this paper proposes possible RAN4 study scope.</w:t>
      </w:r>
    </w:p>
    <w:bookmarkEnd w:id="1"/>
    <w:p w14:paraId="07955F99" w14:textId="77777777" w:rsidR="00EA4AE0" w:rsidRDefault="338B7BC8" w:rsidP="00A13194">
      <w:pPr>
        <w:pStyle w:val="1"/>
        <w:numPr>
          <w:ilvl w:val="0"/>
          <w:numId w:val="1"/>
        </w:numPr>
        <w:spacing w:after="120"/>
        <w:jc w:val="both"/>
        <w:rPr>
          <w:lang w:eastAsia="ja-JP"/>
        </w:rPr>
      </w:pPr>
      <w:r w:rsidRPr="338B7BC8">
        <w:rPr>
          <w:lang w:eastAsia="ja-JP"/>
        </w:rPr>
        <w:t>Discussio</w:t>
      </w:r>
      <w:r w:rsidR="00452F74">
        <w:rPr>
          <w:lang w:eastAsia="ja-JP"/>
        </w:rPr>
        <w:t>n</w:t>
      </w:r>
    </w:p>
    <w:p w14:paraId="619544AE" w14:textId="723D7CA5" w:rsidR="009936FE" w:rsidRDefault="00107827" w:rsidP="00F3572F">
      <w:pPr>
        <w:jc w:val="both"/>
        <w:rPr>
          <w:lang w:val="en-US" w:eastAsia="ja-JP"/>
        </w:rPr>
      </w:pPr>
      <w:r>
        <w:rPr>
          <w:rFonts w:hint="eastAsia"/>
          <w:lang w:val="en-US" w:eastAsia="ja-JP"/>
        </w:rPr>
        <w:t xml:space="preserve">RAN2 has discussed the evaluation scenario and </w:t>
      </w:r>
      <w:r w:rsidR="006239A6">
        <w:rPr>
          <w:rFonts w:hint="eastAsia"/>
          <w:lang w:val="en-US" w:eastAsia="ja-JP"/>
        </w:rPr>
        <w:t>currently there are 6 study cases</w:t>
      </w:r>
      <w:r w:rsidR="000D3191">
        <w:rPr>
          <w:rFonts w:hint="eastAsia"/>
          <w:lang w:val="en-US" w:eastAsia="ja-JP"/>
        </w:rPr>
        <w:t xml:space="preserve"> as follows.</w:t>
      </w:r>
    </w:p>
    <w:tbl>
      <w:tblPr>
        <w:tblW w:w="9629" w:type="dxa"/>
        <w:tblCellMar>
          <w:left w:w="0" w:type="dxa"/>
          <w:right w:w="0" w:type="dxa"/>
        </w:tblCellMar>
        <w:tblLook w:val="04A0" w:firstRow="1" w:lastRow="0" w:firstColumn="1" w:lastColumn="0" w:noHBand="0" w:noVBand="1"/>
      </w:tblPr>
      <w:tblGrid>
        <w:gridCol w:w="1408"/>
        <w:gridCol w:w="1701"/>
        <w:gridCol w:w="4678"/>
        <w:gridCol w:w="1842"/>
      </w:tblGrid>
      <w:tr w:rsidR="000D3191" w:rsidRPr="000D3191" w14:paraId="7357853B" w14:textId="77777777" w:rsidTr="000D3191">
        <w:trPr>
          <w:trHeight w:val="45"/>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551696" w14:textId="77777777" w:rsidR="000D3191" w:rsidRPr="000D3191" w:rsidRDefault="000D3191" w:rsidP="000D3191">
            <w:pPr>
              <w:jc w:val="both"/>
              <w:rPr>
                <w:lang w:val="en-US" w:eastAsia="ja-JP"/>
              </w:rPr>
            </w:pPr>
            <w:r w:rsidRPr="000D3191">
              <w:rPr>
                <w:lang w:eastAsia="ja-JP"/>
              </w:rPr>
              <w:t>Case number</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064D8" w14:textId="77777777" w:rsidR="000D3191" w:rsidRPr="000D3191" w:rsidRDefault="000D3191" w:rsidP="000D3191">
            <w:pPr>
              <w:jc w:val="both"/>
              <w:rPr>
                <w:lang w:val="en-US" w:eastAsia="ja-JP"/>
              </w:rPr>
            </w:pPr>
            <w:r w:rsidRPr="000D3191">
              <w:rPr>
                <w:lang w:eastAsia="ja-JP"/>
              </w:rPr>
              <w:t xml:space="preserve">Prioritization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9589C" w14:textId="77777777" w:rsidR="000D3191" w:rsidRPr="000D3191" w:rsidRDefault="000D3191" w:rsidP="000D3191">
            <w:pPr>
              <w:jc w:val="both"/>
              <w:rPr>
                <w:lang w:val="en-US" w:eastAsia="ja-JP"/>
              </w:rPr>
            </w:pPr>
            <w:r w:rsidRPr="000D3191">
              <w:rPr>
                <w:lang w:eastAsia="ja-JP"/>
              </w:rPr>
              <w:t>Evaluation scenario combination</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091D9B" w14:textId="77777777" w:rsidR="000D3191" w:rsidRPr="000D3191" w:rsidRDefault="000D3191" w:rsidP="000D3191">
            <w:pPr>
              <w:jc w:val="both"/>
              <w:rPr>
                <w:lang w:val="en-US" w:eastAsia="ja-JP"/>
              </w:rPr>
            </w:pPr>
            <w:r w:rsidRPr="000D3191">
              <w:rPr>
                <w:lang w:eastAsia="ja-JP"/>
              </w:rPr>
              <w:t>target study goal</w:t>
            </w:r>
          </w:p>
        </w:tc>
      </w:tr>
      <w:tr w:rsidR="000D3191" w:rsidRPr="000D3191" w14:paraId="7BABC6C9" w14:textId="77777777" w:rsidTr="000D3191">
        <w:trPr>
          <w:trHeight w:val="45"/>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F2795" w14:textId="77777777" w:rsidR="000D3191" w:rsidRPr="000D3191" w:rsidRDefault="000D3191" w:rsidP="000D3191">
            <w:pPr>
              <w:jc w:val="both"/>
              <w:rPr>
                <w:lang w:val="en-US" w:eastAsia="ja-JP"/>
              </w:rPr>
            </w:pPr>
            <w:r w:rsidRPr="000D3191">
              <w:rPr>
                <w:lang w:eastAsia="ja-JP"/>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E88C6" w14:textId="77777777" w:rsidR="000D3191" w:rsidRPr="000D3191" w:rsidRDefault="000D3191" w:rsidP="000D3191">
            <w:pPr>
              <w:jc w:val="both"/>
              <w:rPr>
                <w:lang w:val="en-US" w:eastAsia="ja-JP"/>
              </w:rPr>
            </w:pPr>
            <w:r w:rsidRPr="000D3191">
              <w:rPr>
                <w:lang w:eastAsia="ja-JP"/>
              </w:rPr>
              <w:t>Low</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1E156" w14:textId="77777777" w:rsidR="000D3191" w:rsidRPr="000D3191" w:rsidRDefault="000D3191" w:rsidP="000D3191">
            <w:pPr>
              <w:jc w:val="both"/>
              <w:rPr>
                <w:lang w:val="en-US" w:eastAsia="ja-JP"/>
              </w:rPr>
            </w:pPr>
            <w:r w:rsidRPr="000D3191">
              <w:rPr>
                <w:lang w:eastAsia="ja-JP"/>
              </w:rPr>
              <w:t>FR1 to FR1 intra-frequency temporal domain case 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7E45B6" w14:textId="77777777" w:rsidR="000D3191" w:rsidRPr="000D3191" w:rsidRDefault="000D3191" w:rsidP="000D3191">
            <w:pPr>
              <w:jc w:val="both"/>
              <w:rPr>
                <w:lang w:val="en-US" w:eastAsia="ja-JP"/>
              </w:rPr>
            </w:pPr>
            <w:r w:rsidRPr="000D3191">
              <w:rPr>
                <w:lang w:eastAsia="ja-JP"/>
              </w:rPr>
              <w:t>2</w:t>
            </w:r>
            <w:r w:rsidRPr="000D3191">
              <w:rPr>
                <w:vertAlign w:val="superscript"/>
                <w:lang w:eastAsia="ja-JP"/>
              </w:rPr>
              <w:t>nd</w:t>
            </w:r>
            <w:r w:rsidRPr="000D3191">
              <w:rPr>
                <w:lang w:eastAsia="ja-JP"/>
              </w:rPr>
              <w:t xml:space="preserve"> goal</w:t>
            </w:r>
          </w:p>
        </w:tc>
      </w:tr>
      <w:tr w:rsidR="000D3191" w:rsidRPr="000D3191" w14:paraId="3FDDA652" w14:textId="77777777" w:rsidTr="000D3191">
        <w:trPr>
          <w:trHeight w:val="213"/>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F60848" w14:textId="77777777" w:rsidR="000D3191" w:rsidRPr="000D3191" w:rsidRDefault="000D3191" w:rsidP="000D3191">
            <w:pPr>
              <w:jc w:val="both"/>
              <w:rPr>
                <w:lang w:val="en-US" w:eastAsia="ja-JP"/>
              </w:rPr>
            </w:pPr>
            <w:r w:rsidRPr="000D3191">
              <w:rPr>
                <w:lang w:eastAsia="ja-JP"/>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85DFE" w14:textId="77777777" w:rsidR="000D3191" w:rsidRPr="000D3191" w:rsidRDefault="000D3191" w:rsidP="000D3191">
            <w:pPr>
              <w:jc w:val="both"/>
              <w:rPr>
                <w:lang w:val="en-US" w:eastAsia="ja-JP"/>
              </w:rPr>
            </w:pPr>
            <w:r w:rsidRPr="000D3191">
              <w:rPr>
                <w:lang w:eastAsia="ja-JP"/>
              </w:rPr>
              <w:t>High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A96B7" w14:textId="77777777" w:rsidR="000D3191" w:rsidRPr="000D3191" w:rsidRDefault="000D3191" w:rsidP="000D3191">
            <w:pPr>
              <w:jc w:val="both"/>
              <w:rPr>
                <w:lang w:val="en-US" w:eastAsia="ja-JP"/>
              </w:rPr>
            </w:pPr>
            <w:r w:rsidRPr="000D3191">
              <w:rPr>
                <w:lang w:eastAsia="ja-JP"/>
              </w:rPr>
              <w:t>FR1 to FR1 intra-frequency temporal domain case B</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E4C238" w14:textId="77777777" w:rsidR="000D3191" w:rsidRPr="000D3191" w:rsidRDefault="000D3191" w:rsidP="000D3191">
            <w:pPr>
              <w:jc w:val="both"/>
              <w:rPr>
                <w:lang w:val="en-US" w:eastAsia="ja-JP"/>
              </w:rPr>
            </w:pPr>
            <w:r w:rsidRPr="000D3191">
              <w:rPr>
                <w:lang w:eastAsia="ja-JP"/>
              </w:rPr>
              <w:t>1</w:t>
            </w:r>
            <w:r w:rsidRPr="000D3191">
              <w:rPr>
                <w:vertAlign w:val="superscript"/>
                <w:lang w:eastAsia="ja-JP"/>
              </w:rPr>
              <w:t>st</w:t>
            </w:r>
            <w:r w:rsidRPr="000D3191">
              <w:rPr>
                <w:lang w:eastAsia="ja-JP"/>
              </w:rPr>
              <w:t xml:space="preserve"> goal</w:t>
            </w:r>
          </w:p>
        </w:tc>
      </w:tr>
      <w:tr w:rsidR="000D3191" w:rsidRPr="000D3191" w14:paraId="25E849A8" w14:textId="77777777" w:rsidTr="000D3191">
        <w:trPr>
          <w:trHeight w:val="109"/>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25B86" w14:textId="77777777" w:rsidR="000D3191" w:rsidRPr="000D3191" w:rsidRDefault="000D3191" w:rsidP="000D3191">
            <w:pPr>
              <w:jc w:val="both"/>
              <w:rPr>
                <w:lang w:val="en-US" w:eastAsia="ja-JP"/>
              </w:rPr>
            </w:pPr>
            <w:r w:rsidRPr="000D3191">
              <w:rPr>
                <w:lang w:eastAsia="ja-JP"/>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BE0550" w14:textId="77777777" w:rsidR="000D3191" w:rsidRPr="000D3191" w:rsidRDefault="000D3191" w:rsidP="000D3191">
            <w:pPr>
              <w:jc w:val="both"/>
              <w:rPr>
                <w:lang w:val="en-US" w:eastAsia="ja-JP"/>
              </w:rPr>
            </w:pPr>
            <w:r w:rsidRPr="000D3191">
              <w:rPr>
                <w:lang w:eastAsia="ja-JP"/>
              </w:rPr>
              <w:t>High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DE9B8B" w14:textId="77777777" w:rsidR="000D3191" w:rsidRPr="000D3191" w:rsidRDefault="000D3191" w:rsidP="000D3191">
            <w:pPr>
              <w:jc w:val="both"/>
              <w:rPr>
                <w:lang w:val="en-US" w:eastAsia="ja-JP"/>
              </w:rPr>
            </w:pPr>
            <w:r w:rsidRPr="000D3191">
              <w:rPr>
                <w:lang w:eastAsia="ja-JP"/>
              </w:rPr>
              <w:t>FR1 to FR1 inter-frequency (frequency domain)</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01CFEE" w14:textId="77777777" w:rsidR="000D3191" w:rsidRPr="000D3191" w:rsidRDefault="000D3191" w:rsidP="000D3191">
            <w:pPr>
              <w:jc w:val="both"/>
              <w:rPr>
                <w:lang w:val="en-US" w:eastAsia="ja-JP"/>
              </w:rPr>
            </w:pPr>
            <w:r w:rsidRPr="000D3191">
              <w:rPr>
                <w:lang w:eastAsia="ja-JP"/>
              </w:rPr>
              <w:t>1</w:t>
            </w:r>
            <w:r w:rsidRPr="000D3191">
              <w:rPr>
                <w:vertAlign w:val="superscript"/>
                <w:lang w:eastAsia="ja-JP"/>
              </w:rPr>
              <w:t>st</w:t>
            </w:r>
            <w:r w:rsidRPr="000D3191">
              <w:rPr>
                <w:lang w:eastAsia="ja-JP"/>
              </w:rPr>
              <w:t xml:space="preserve"> goal</w:t>
            </w:r>
          </w:p>
        </w:tc>
      </w:tr>
      <w:tr w:rsidR="000D3191" w:rsidRPr="000D3191" w14:paraId="1E09AE07" w14:textId="77777777" w:rsidTr="000D3191">
        <w:trPr>
          <w:trHeight w:val="87"/>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E8367" w14:textId="77777777" w:rsidR="000D3191" w:rsidRPr="000D3191" w:rsidRDefault="000D3191" w:rsidP="000D3191">
            <w:pPr>
              <w:jc w:val="both"/>
              <w:rPr>
                <w:lang w:val="en-US" w:eastAsia="ja-JP"/>
              </w:rPr>
            </w:pPr>
            <w:r w:rsidRPr="000D3191">
              <w:rPr>
                <w:lang w:eastAsia="ja-JP"/>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3EA4C" w14:textId="77777777" w:rsidR="000D3191" w:rsidRPr="000D3191" w:rsidRDefault="000D3191" w:rsidP="000D3191">
            <w:pPr>
              <w:jc w:val="both"/>
              <w:rPr>
                <w:lang w:val="en-US" w:eastAsia="ja-JP"/>
              </w:rPr>
            </w:pPr>
            <w:r w:rsidRPr="000D3191">
              <w:rPr>
                <w:lang w:eastAsia="ja-JP"/>
              </w:rPr>
              <w:t>High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04451" w14:textId="77777777" w:rsidR="000D3191" w:rsidRPr="000D3191" w:rsidRDefault="000D3191" w:rsidP="000D3191">
            <w:pPr>
              <w:jc w:val="both"/>
              <w:rPr>
                <w:lang w:val="en-US" w:eastAsia="ja-JP"/>
              </w:rPr>
            </w:pPr>
            <w:r w:rsidRPr="000D3191">
              <w:rPr>
                <w:lang w:eastAsia="ja-JP"/>
              </w:rPr>
              <w:t>FR2 to FR2 intra-frequency temporal domain case A</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9C80B" w14:textId="77777777" w:rsidR="000D3191" w:rsidRPr="000D3191" w:rsidRDefault="000D3191" w:rsidP="000D3191">
            <w:pPr>
              <w:jc w:val="both"/>
              <w:rPr>
                <w:lang w:val="en-US" w:eastAsia="ja-JP"/>
              </w:rPr>
            </w:pPr>
            <w:r w:rsidRPr="000D3191">
              <w:rPr>
                <w:lang w:eastAsia="ja-JP"/>
              </w:rPr>
              <w:t>2</w:t>
            </w:r>
            <w:r w:rsidRPr="000D3191">
              <w:rPr>
                <w:vertAlign w:val="superscript"/>
                <w:lang w:eastAsia="ja-JP"/>
              </w:rPr>
              <w:t>nd</w:t>
            </w:r>
            <w:r w:rsidRPr="000D3191">
              <w:rPr>
                <w:lang w:eastAsia="ja-JP"/>
              </w:rPr>
              <w:t xml:space="preserve"> goal</w:t>
            </w:r>
          </w:p>
        </w:tc>
      </w:tr>
      <w:tr w:rsidR="000D3191" w:rsidRPr="000D3191" w14:paraId="7055D2EE" w14:textId="77777777" w:rsidTr="000D3191">
        <w:trPr>
          <w:trHeight w:val="101"/>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60F91" w14:textId="77777777" w:rsidR="000D3191" w:rsidRPr="000D3191" w:rsidRDefault="000D3191" w:rsidP="000D3191">
            <w:pPr>
              <w:jc w:val="both"/>
              <w:rPr>
                <w:lang w:val="en-US" w:eastAsia="ja-JP"/>
              </w:rPr>
            </w:pPr>
            <w:r w:rsidRPr="000D3191">
              <w:rPr>
                <w:lang w:eastAsia="ja-JP"/>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02364" w14:textId="77777777" w:rsidR="000D3191" w:rsidRPr="000D3191" w:rsidRDefault="000D3191" w:rsidP="000D3191">
            <w:pPr>
              <w:jc w:val="both"/>
              <w:rPr>
                <w:lang w:val="en-US" w:eastAsia="ja-JP"/>
              </w:rPr>
            </w:pPr>
            <w:r w:rsidRPr="000D3191">
              <w:rPr>
                <w:lang w:eastAsia="ja-JP"/>
              </w:rPr>
              <w:t>Low</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0A7498" w14:textId="77777777" w:rsidR="000D3191" w:rsidRPr="000D3191" w:rsidRDefault="000D3191" w:rsidP="000D3191">
            <w:pPr>
              <w:jc w:val="both"/>
              <w:rPr>
                <w:lang w:val="en-US" w:eastAsia="ja-JP"/>
              </w:rPr>
            </w:pPr>
            <w:r w:rsidRPr="000D3191">
              <w:rPr>
                <w:lang w:eastAsia="ja-JP"/>
              </w:rPr>
              <w:t>FR2 to FR2 intra-frequency temporal domain case B</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27A6B7" w14:textId="77777777" w:rsidR="000D3191" w:rsidRPr="000D3191" w:rsidRDefault="000D3191" w:rsidP="000D3191">
            <w:pPr>
              <w:jc w:val="both"/>
              <w:rPr>
                <w:lang w:val="en-US" w:eastAsia="ja-JP"/>
              </w:rPr>
            </w:pPr>
            <w:r w:rsidRPr="000D3191">
              <w:rPr>
                <w:lang w:eastAsia="ja-JP"/>
              </w:rPr>
              <w:t>1</w:t>
            </w:r>
            <w:r w:rsidRPr="000D3191">
              <w:rPr>
                <w:vertAlign w:val="superscript"/>
                <w:lang w:eastAsia="ja-JP"/>
              </w:rPr>
              <w:t>st</w:t>
            </w:r>
            <w:r w:rsidRPr="000D3191">
              <w:rPr>
                <w:lang w:eastAsia="ja-JP"/>
              </w:rPr>
              <w:t xml:space="preserve"> goal</w:t>
            </w:r>
          </w:p>
        </w:tc>
      </w:tr>
      <w:tr w:rsidR="000D3191" w:rsidRPr="000D3191" w14:paraId="4BBF79E3" w14:textId="77777777" w:rsidTr="000D3191">
        <w:trPr>
          <w:trHeight w:val="45"/>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9EAC6" w14:textId="77777777" w:rsidR="000D3191" w:rsidRPr="000D3191" w:rsidRDefault="000D3191" w:rsidP="000D3191">
            <w:pPr>
              <w:jc w:val="both"/>
              <w:rPr>
                <w:lang w:val="en-US" w:eastAsia="ja-JP"/>
              </w:rPr>
            </w:pPr>
            <w:r w:rsidRPr="000D3191">
              <w:rPr>
                <w:lang w:eastAsia="ja-JP"/>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008093" w14:textId="77777777" w:rsidR="000D3191" w:rsidRPr="000D3191" w:rsidRDefault="000D3191" w:rsidP="000D3191">
            <w:pPr>
              <w:jc w:val="both"/>
              <w:rPr>
                <w:lang w:val="en-US" w:eastAsia="ja-JP"/>
              </w:rPr>
            </w:pPr>
            <w:r w:rsidRPr="000D3191">
              <w:rPr>
                <w:lang w:eastAsia="ja-JP"/>
              </w:rPr>
              <w:t>Middle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16EA7" w14:textId="77777777" w:rsidR="000D3191" w:rsidRPr="000D3191" w:rsidRDefault="000D3191" w:rsidP="000D3191">
            <w:pPr>
              <w:jc w:val="both"/>
              <w:rPr>
                <w:lang w:val="en-US" w:eastAsia="ja-JP"/>
              </w:rPr>
            </w:pPr>
            <w:r w:rsidRPr="000D3191">
              <w:rPr>
                <w:lang w:eastAsia="ja-JP"/>
              </w:rPr>
              <w:t>FR2 to FR2 intra-frequency spatial domain</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0EE232" w14:textId="77777777" w:rsidR="000D3191" w:rsidRPr="000D3191" w:rsidRDefault="000D3191" w:rsidP="000D3191">
            <w:pPr>
              <w:jc w:val="both"/>
              <w:rPr>
                <w:lang w:val="en-US" w:eastAsia="ja-JP"/>
              </w:rPr>
            </w:pPr>
            <w:r w:rsidRPr="000D3191">
              <w:rPr>
                <w:lang w:eastAsia="ja-JP"/>
              </w:rPr>
              <w:t>1</w:t>
            </w:r>
            <w:r w:rsidRPr="000D3191">
              <w:rPr>
                <w:vertAlign w:val="superscript"/>
                <w:lang w:eastAsia="ja-JP"/>
              </w:rPr>
              <w:t>st</w:t>
            </w:r>
            <w:r w:rsidRPr="000D3191">
              <w:rPr>
                <w:lang w:eastAsia="ja-JP"/>
              </w:rPr>
              <w:t xml:space="preserve"> goal</w:t>
            </w:r>
          </w:p>
        </w:tc>
      </w:tr>
    </w:tbl>
    <w:p w14:paraId="3277501E" w14:textId="77777777" w:rsidR="000D3191" w:rsidRDefault="000D3191" w:rsidP="00F3572F">
      <w:pPr>
        <w:jc w:val="both"/>
        <w:rPr>
          <w:lang w:val="en-US" w:eastAsia="ja-JP"/>
        </w:rPr>
      </w:pPr>
    </w:p>
    <w:p w14:paraId="194A8E0A" w14:textId="7CB4DE3E" w:rsidR="008778A1" w:rsidRDefault="008778A1" w:rsidP="00F3572F">
      <w:pPr>
        <w:jc w:val="both"/>
        <w:rPr>
          <w:lang w:val="en-US" w:eastAsia="ja-JP"/>
        </w:rPr>
      </w:pPr>
      <w:r>
        <w:rPr>
          <w:rFonts w:hint="eastAsia"/>
          <w:lang w:val="en-US" w:eastAsia="ja-JP"/>
        </w:rPr>
        <w:t xml:space="preserve">According to the table above, there are two categories for this study. </w:t>
      </w:r>
      <w:r>
        <w:rPr>
          <w:lang w:val="en-US" w:eastAsia="ja-JP"/>
        </w:rPr>
        <w:t>T</w:t>
      </w:r>
      <w:r>
        <w:rPr>
          <w:rFonts w:hint="eastAsia"/>
          <w:lang w:val="en-US" w:eastAsia="ja-JP"/>
        </w:rPr>
        <w:t>he 1</w:t>
      </w:r>
      <w:r w:rsidRPr="008778A1">
        <w:rPr>
          <w:rFonts w:hint="eastAsia"/>
          <w:vertAlign w:val="superscript"/>
          <w:lang w:val="en-US" w:eastAsia="ja-JP"/>
        </w:rPr>
        <w:t>st</w:t>
      </w:r>
      <w:r>
        <w:rPr>
          <w:rFonts w:hint="eastAsia"/>
          <w:lang w:val="en-US" w:eastAsia="ja-JP"/>
        </w:rPr>
        <w:t xml:space="preserve"> one is temporal domain prediction for both intra-frequency and inter-frequency. </w:t>
      </w:r>
      <w:r>
        <w:rPr>
          <w:lang w:val="en-US" w:eastAsia="ja-JP"/>
        </w:rPr>
        <w:t>T</w:t>
      </w:r>
      <w:r>
        <w:rPr>
          <w:rFonts w:hint="eastAsia"/>
          <w:lang w:val="en-US" w:eastAsia="ja-JP"/>
        </w:rPr>
        <w:t>he 2</w:t>
      </w:r>
      <w:r w:rsidRPr="008778A1">
        <w:rPr>
          <w:rFonts w:hint="eastAsia"/>
          <w:vertAlign w:val="superscript"/>
          <w:lang w:val="en-US" w:eastAsia="ja-JP"/>
        </w:rPr>
        <w:t>nd</w:t>
      </w:r>
      <w:r>
        <w:rPr>
          <w:rFonts w:hint="eastAsia"/>
          <w:lang w:val="en-US" w:eastAsia="ja-JP"/>
        </w:rPr>
        <w:t xml:space="preserve"> one is FR2 spatial domain prediction for cell quality derivation. Although many points are under discussions, the KPI is based on how many numbers of measurement can be replaced by predicted value for cell quality evaluation.</w:t>
      </w:r>
    </w:p>
    <w:p w14:paraId="5708CB97" w14:textId="73583C3C" w:rsidR="00004585" w:rsidRPr="00004585" w:rsidRDefault="00004585" w:rsidP="00F3572F">
      <w:pPr>
        <w:jc w:val="both"/>
        <w:rPr>
          <w:b/>
          <w:bCs/>
          <w:lang w:val="en-US" w:eastAsia="ja-JP"/>
        </w:rPr>
      </w:pPr>
      <w:r w:rsidRPr="00004585">
        <w:rPr>
          <w:rFonts w:hint="eastAsia"/>
          <w:b/>
          <w:bCs/>
          <w:lang w:val="en-US" w:eastAsia="ja-JP"/>
        </w:rPr>
        <w:t>Observation 1: Although many points are under discussions, the KPI is based on how many numbers of measurement can be replaced by predicted value for cell quality evaluation.</w:t>
      </w:r>
    </w:p>
    <w:p w14:paraId="5669E348" w14:textId="18F8013E" w:rsidR="006239A6" w:rsidRDefault="006239A6" w:rsidP="00F3572F">
      <w:pPr>
        <w:jc w:val="both"/>
        <w:rPr>
          <w:lang w:val="en-US" w:eastAsia="ja-JP"/>
        </w:rPr>
      </w:pPr>
      <w:r>
        <w:rPr>
          <w:rFonts w:hint="eastAsia"/>
          <w:lang w:val="en-US" w:eastAsia="ja-JP"/>
        </w:rPr>
        <w:lastRenderedPageBreak/>
        <w:t xml:space="preserve">Based on this study assumptions, impacts on RAN4 requirements can be analyzed for each </w:t>
      </w:r>
      <w:proofErr w:type="gramStart"/>
      <w:r>
        <w:rPr>
          <w:rFonts w:hint="eastAsia"/>
          <w:lang w:val="en-US" w:eastAsia="ja-JP"/>
        </w:rPr>
        <w:t>cases</w:t>
      </w:r>
      <w:proofErr w:type="gramEnd"/>
      <w:r>
        <w:rPr>
          <w:rFonts w:hint="eastAsia"/>
          <w:lang w:val="en-US" w:eastAsia="ja-JP"/>
        </w:rPr>
        <w:t xml:space="preserve"> as follows.</w:t>
      </w:r>
    </w:p>
    <w:p w14:paraId="5EF59690" w14:textId="2800FCD7" w:rsidR="00004585" w:rsidRDefault="00004585" w:rsidP="00F3572F">
      <w:pPr>
        <w:jc w:val="both"/>
        <w:rPr>
          <w:lang w:eastAsia="ja-JP"/>
        </w:rPr>
      </w:pPr>
      <w:r>
        <w:rPr>
          <w:rFonts w:hint="eastAsia"/>
          <w:lang w:val="en-US" w:eastAsia="ja-JP"/>
        </w:rPr>
        <w:t xml:space="preserve">In temporal domain case A, </w:t>
      </w:r>
      <w:r w:rsidRPr="00642DC7">
        <w:rPr>
          <w:lang w:val="en-US" w:eastAsia="ja-JP"/>
        </w:rPr>
        <w:t>the AI/ML model use</w:t>
      </w:r>
      <w:r>
        <w:rPr>
          <w:rFonts w:hint="eastAsia"/>
          <w:lang w:val="en-US" w:eastAsia="ja-JP"/>
        </w:rPr>
        <w:t>s</w:t>
      </w:r>
      <w:r w:rsidRPr="00642DC7">
        <w:rPr>
          <w:lang w:val="en-US" w:eastAsia="ja-JP"/>
        </w:rPr>
        <w:t xml:space="preserve"> L1-RSRP measured in the past time window to predict the L3-RSRP values in the future time sequence.</w:t>
      </w:r>
      <w:r>
        <w:rPr>
          <w:rFonts w:hint="eastAsia"/>
          <w:lang w:val="en-US" w:eastAsia="ja-JP"/>
        </w:rPr>
        <w:t xml:space="preserve"> Considering this definition, impacts </w:t>
      </w:r>
      <w:r w:rsidR="006239A6">
        <w:rPr>
          <w:rFonts w:hint="eastAsia"/>
          <w:lang w:val="en-US" w:eastAsia="ja-JP"/>
        </w:rPr>
        <w:t>on</w:t>
      </w:r>
      <w:r>
        <w:rPr>
          <w:rFonts w:hint="eastAsia"/>
          <w:lang w:val="en-US" w:eastAsia="ja-JP"/>
        </w:rPr>
        <w:t xml:space="preserve"> RAN4 requirements </w:t>
      </w:r>
      <w:r w:rsidR="006239A6">
        <w:rPr>
          <w:rFonts w:hint="eastAsia"/>
          <w:lang w:val="en-US" w:eastAsia="ja-JP"/>
        </w:rPr>
        <w:t>are at least</w:t>
      </w:r>
      <w:r>
        <w:rPr>
          <w:rFonts w:hint="eastAsia"/>
          <w:lang w:val="en-US" w:eastAsia="ja-JP"/>
        </w:rPr>
        <w:t xml:space="preserve"> measurement delay, interruption, scheduling availability, configurable </w:t>
      </w:r>
      <w:r>
        <w:rPr>
          <w:rFonts w:hint="eastAsia"/>
          <w:lang w:eastAsia="ja-JP"/>
        </w:rPr>
        <w:t>n</w:t>
      </w:r>
      <w:r w:rsidRPr="00004585">
        <w:rPr>
          <w:rFonts w:hint="eastAsia"/>
          <w:lang w:eastAsia="ja-JP"/>
        </w:rPr>
        <w:t>umber of cells and number of SSB</w:t>
      </w:r>
      <w:r>
        <w:rPr>
          <w:rFonts w:hint="eastAsia"/>
          <w:lang w:eastAsia="ja-JP"/>
        </w:rPr>
        <w:t xml:space="preserve">s, </w:t>
      </w:r>
      <w:r w:rsidR="00377F03">
        <w:rPr>
          <w:rFonts w:hint="eastAsia"/>
          <w:lang w:eastAsia="ja-JP"/>
        </w:rPr>
        <w:t xml:space="preserve">sharing factor between each measurement, </w:t>
      </w:r>
      <w:r>
        <w:rPr>
          <w:rFonts w:hint="eastAsia"/>
          <w:lang w:eastAsia="ja-JP"/>
        </w:rPr>
        <w:t>and CSSF assumption.</w:t>
      </w:r>
    </w:p>
    <w:p w14:paraId="02423BDC" w14:textId="786B2D6A" w:rsidR="006239A6" w:rsidRPr="006239A6" w:rsidRDefault="006239A6" w:rsidP="00F3572F">
      <w:pPr>
        <w:jc w:val="both"/>
        <w:rPr>
          <w:b/>
          <w:bCs/>
          <w:lang w:eastAsia="ja-JP"/>
        </w:rPr>
      </w:pPr>
      <w:r w:rsidRPr="006239A6">
        <w:rPr>
          <w:rFonts w:hint="eastAsia"/>
          <w:b/>
          <w:bCs/>
          <w:lang w:eastAsia="ja-JP"/>
        </w:rPr>
        <w:t xml:space="preserve">Proposal 1: </w:t>
      </w:r>
      <w:r w:rsidRPr="006239A6">
        <w:rPr>
          <w:rFonts w:hint="eastAsia"/>
          <w:b/>
          <w:bCs/>
          <w:lang w:val="en-US" w:eastAsia="ja-JP"/>
        </w:rPr>
        <w:t xml:space="preserve">In temporal domain case A, impacts on RAN4 requirements are at least measurement delay, interruption, scheduling availability, configurable </w:t>
      </w:r>
      <w:r w:rsidRPr="006239A6">
        <w:rPr>
          <w:rFonts w:hint="eastAsia"/>
          <w:b/>
          <w:bCs/>
          <w:lang w:eastAsia="ja-JP"/>
        </w:rPr>
        <w:t>number of cells and number of SSBs, sharing factor between each measurement, and CSSF assumption.</w:t>
      </w:r>
    </w:p>
    <w:p w14:paraId="4F2944D8" w14:textId="0B4AA874" w:rsidR="00004585" w:rsidRDefault="00004585" w:rsidP="00F3572F">
      <w:pPr>
        <w:jc w:val="both"/>
        <w:rPr>
          <w:lang w:eastAsia="ja-JP"/>
        </w:rPr>
      </w:pPr>
      <w:r>
        <w:rPr>
          <w:rFonts w:hint="eastAsia"/>
          <w:lang w:val="en-US" w:eastAsia="ja-JP"/>
        </w:rPr>
        <w:t xml:space="preserve">In temporal domain case B, </w:t>
      </w:r>
      <w:r w:rsidR="00743208" w:rsidRPr="00642DC7">
        <w:rPr>
          <w:lang w:val="en-US" w:eastAsia="ja-JP"/>
        </w:rPr>
        <w:t xml:space="preserve">the AI/ML model </w:t>
      </w:r>
      <w:r w:rsidR="00377F03">
        <w:rPr>
          <w:rFonts w:hint="eastAsia"/>
          <w:lang w:val="en-US" w:eastAsia="ja-JP"/>
        </w:rPr>
        <w:t xml:space="preserve">thins out </w:t>
      </w:r>
      <w:r w:rsidR="00743208" w:rsidRPr="00642DC7">
        <w:rPr>
          <w:lang w:val="en-US" w:eastAsia="ja-JP"/>
        </w:rPr>
        <w:t xml:space="preserve">L1-RSRP </w:t>
      </w:r>
      <w:r w:rsidR="00377F03">
        <w:rPr>
          <w:rFonts w:hint="eastAsia"/>
          <w:lang w:val="en-US" w:eastAsia="ja-JP"/>
        </w:rPr>
        <w:t>measurement</w:t>
      </w:r>
      <w:r w:rsidR="00743208" w:rsidRPr="00642DC7">
        <w:rPr>
          <w:lang w:val="en-US" w:eastAsia="ja-JP"/>
        </w:rPr>
        <w:t xml:space="preserve"> to predict the L3-RSRP values.</w:t>
      </w:r>
      <w:r w:rsidR="00377F03">
        <w:rPr>
          <w:rFonts w:hint="eastAsia"/>
          <w:lang w:val="en-US" w:eastAsia="ja-JP"/>
        </w:rPr>
        <w:t xml:space="preserve"> Considering this definition, the total measurement delay may be same as non-AI/ML measurement. Thus, impacts </w:t>
      </w:r>
      <w:r w:rsidR="006239A6">
        <w:rPr>
          <w:rFonts w:hint="eastAsia"/>
          <w:lang w:val="en-US" w:eastAsia="ja-JP"/>
        </w:rPr>
        <w:t>on</w:t>
      </w:r>
      <w:r w:rsidR="00377F03">
        <w:rPr>
          <w:rFonts w:hint="eastAsia"/>
          <w:lang w:val="en-US" w:eastAsia="ja-JP"/>
        </w:rPr>
        <w:t xml:space="preserve"> RAN4 requirements can be interruption, scheduling availability, configurable </w:t>
      </w:r>
      <w:r w:rsidR="00377F03">
        <w:rPr>
          <w:rFonts w:hint="eastAsia"/>
          <w:lang w:eastAsia="ja-JP"/>
        </w:rPr>
        <w:t>n</w:t>
      </w:r>
      <w:r w:rsidR="00377F03" w:rsidRPr="00004585">
        <w:rPr>
          <w:rFonts w:hint="eastAsia"/>
          <w:lang w:eastAsia="ja-JP"/>
        </w:rPr>
        <w:t>umber of cells and number of SSB</w:t>
      </w:r>
      <w:r w:rsidR="00377F03">
        <w:rPr>
          <w:rFonts w:hint="eastAsia"/>
          <w:lang w:eastAsia="ja-JP"/>
        </w:rPr>
        <w:t>s, sharing factor between each measurement, and CSSF assumption.</w:t>
      </w:r>
    </w:p>
    <w:p w14:paraId="0552C0D8" w14:textId="430C8EC4" w:rsidR="006239A6" w:rsidRPr="006239A6" w:rsidRDefault="006239A6" w:rsidP="00F3572F">
      <w:pPr>
        <w:jc w:val="both"/>
        <w:rPr>
          <w:b/>
          <w:bCs/>
          <w:lang w:eastAsia="ja-JP"/>
        </w:rPr>
      </w:pPr>
      <w:r w:rsidRPr="006239A6">
        <w:rPr>
          <w:rFonts w:hint="eastAsia"/>
          <w:b/>
          <w:bCs/>
          <w:lang w:eastAsia="ja-JP"/>
        </w:rPr>
        <w:t xml:space="preserve">Proposal 2: </w:t>
      </w:r>
      <w:r w:rsidRPr="006239A6">
        <w:rPr>
          <w:rFonts w:hint="eastAsia"/>
          <w:b/>
          <w:bCs/>
          <w:lang w:val="en-US" w:eastAsia="ja-JP"/>
        </w:rPr>
        <w:t xml:space="preserve">In temporal domain case B, the total measurement delay may be same as non-AI/ML measurement. Thus, impacts on RAN4 requirements can be interruption, scheduling availability, configurable </w:t>
      </w:r>
      <w:r w:rsidRPr="006239A6">
        <w:rPr>
          <w:rFonts w:hint="eastAsia"/>
          <w:b/>
          <w:bCs/>
          <w:lang w:eastAsia="ja-JP"/>
        </w:rPr>
        <w:t>number of cells and number of SSBs, sharing factor between each measurement, and CSSF assumption.</w:t>
      </w:r>
    </w:p>
    <w:p w14:paraId="03CEFFAE" w14:textId="720305F2" w:rsidR="00377F03" w:rsidRDefault="00377F03" w:rsidP="00F3572F">
      <w:pPr>
        <w:jc w:val="both"/>
        <w:rPr>
          <w:lang w:val="en-US" w:eastAsia="ja-JP"/>
        </w:rPr>
      </w:pPr>
      <w:r>
        <w:rPr>
          <w:rFonts w:hint="eastAsia"/>
          <w:lang w:eastAsia="ja-JP"/>
        </w:rPr>
        <w:t xml:space="preserve">In frequency domain, the AI/ML model uses L1-RSRP measurement of serving cell to predict the L3-RSRP values for inter-frequency measurements. This case may completely skip the inter-frequency measurements, thus all the requirements related </w:t>
      </w:r>
      <w:r w:rsidR="006239A6">
        <w:rPr>
          <w:rFonts w:hint="eastAsia"/>
          <w:lang w:eastAsia="ja-JP"/>
        </w:rPr>
        <w:t>to the</w:t>
      </w:r>
      <w:r>
        <w:rPr>
          <w:rFonts w:hint="eastAsia"/>
          <w:lang w:eastAsia="ja-JP"/>
        </w:rPr>
        <w:t xml:space="preserve"> inter-</w:t>
      </w:r>
      <w:r w:rsidR="00212DA2">
        <w:rPr>
          <w:rFonts w:hint="eastAsia"/>
          <w:lang w:eastAsia="ja-JP"/>
        </w:rPr>
        <w:t>frequency measurements may be</w:t>
      </w:r>
      <w:r w:rsidRPr="00377F03">
        <w:rPr>
          <w:rFonts w:hint="eastAsia"/>
          <w:lang w:val="en-US" w:eastAsia="ja-JP"/>
        </w:rPr>
        <w:t xml:space="preserve"> </w:t>
      </w:r>
      <w:r>
        <w:rPr>
          <w:rFonts w:hint="eastAsia"/>
          <w:lang w:val="en-US" w:eastAsia="ja-JP"/>
        </w:rPr>
        <w:t>impact</w:t>
      </w:r>
      <w:r w:rsidR="00212DA2">
        <w:rPr>
          <w:rFonts w:hint="eastAsia"/>
          <w:lang w:val="en-US" w:eastAsia="ja-JP"/>
        </w:rPr>
        <w:t>ed.</w:t>
      </w:r>
    </w:p>
    <w:p w14:paraId="185BF861" w14:textId="7759EEBB" w:rsidR="006239A6" w:rsidRPr="006239A6" w:rsidRDefault="006239A6" w:rsidP="00F3572F">
      <w:pPr>
        <w:jc w:val="both"/>
        <w:rPr>
          <w:b/>
          <w:bCs/>
          <w:lang w:val="en-US" w:eastAsia="ja-JP"/>
        </w:rPr>
      </w:pPr>
      <w:r w:rsidRPr="006239A6">
        <w:rPr>
          <w:rFonts w:hint="eastAsia"/>
          <w:b/>
          <w:bCs/>
          <w:lang w:val="en-US" w:eastAsia="ja-JP"/>
        </w:rPr>
        <w:t xml:space="preserve">Proposal 3: </w:t>
      </w:r>
      <w:r w:rsidRPr="006239A6">
        <w:rPr>
          <w:rFonts w:hint="eastAsia"/>
          <w:b/>
          <w:bCs/>
          <w:lang w:eastAsia="ja-JP"/>
        </w:rPr>
        <w:t>In frequency domain, all the requirements related to the inter-frequency measurements may be</w:t>
      </w:r>
      <w:r w:rsidRPr="006239A6">
        <w:rPr>
          <w:rFonts w:hint="eastAsia"/>
          <w:b/>
          <w:bCs/>
          <w:lang w:val="en-US" w:eastAsia="ja-JP"/>
        </w:rPr>
        <w:t xml:space="preserve"> impacted because whole measurement may be skipped.</w:t>
      </w:r>
    </w:p>
    <w:p w14:paraId="6C3629CA" w14:textId="2F31A392" w:rsidR="00212DA2" w:rsidRDefault="00212DA2" w:rsidP="00F3572F">
      <w:pPr>
        <w:jc w:val="both"/>
        <w:rPr>
          <w:lang w:val="en-US" w:eastAsia="ja-JP"/>
        </w:rPr>
      </w:pPr>
      <w:r>
        <w:rPr>
          <w:rFonts w:hint="eastAsia"/>
          <w:lang w:val="en-US" w:eastAsia="ja-JP"/>
        </w:rPr>
        <w:t xml:space="preserve">In spatial domain, the AI/ML model </w:t>
      </w:r>
      <w:r>
        <w:rPr>
          <w:rFonts w:hint="eastAsia"/>
          <w:lang w:eastAsia="ja-JP"/>
        </w:rPr>
        <w:t xml:space="preserve">uses L1-RSRP measurement of limited number of beams </w:t>
      </w:r>
      <w:r w:rsidRPr="00642DC7">
        <w:rPr>
          <w:lang w:val="en-US" w:eastAsia="ja-JP"/>
        </w:rPr>
        <w:t>to predict the L3-RSRP values.</w:t>
      </w:r>
      <w:r>
        <w:rPr>
          <w:rFonts w:hint="eastAsia"/>
          <w:lang w:val="en-US" w:eastAsia="ja-JP"/>
        </w:rPr>
        <w:t xml:space="preserve"> Since Rel-18 AI/ML for air interface intensively works for beam management, </w:t>
      </w:r>
      <w:r w:rsidRPr="00212DA2">
        <w:rPr>
          <w:lang w:val="en-US" w:eastAsia="ja-JP"/>
        </w:rPr>
        <w:t xml:space="preserve">firstly the investigation how to use the outcome of Rel-18 AI/ML for air interface is needed. After this investigation, same perspective for </w:t>
      </w:r>
      <w:r>
        <w:rPr>
          <w:rFonts w:hint="eastAsia"/>
          <w:lang w:val="en-US" w:eastAsia="ja-JP"/>
        </w:rPr>
        <w:t xml:space="preserve">other </w:t>
      </w:r>
      <w:r w:rsidRPr="00212DA2">
        <w:rPr>
          <w:lang w:val="en-US" w:eastAsia="ja-JP"/>
        </w:rPr>
        <w:t>temporal domain stud</w:t>
      </w:r>
      <w:r>
        <w:rPr>
          <w:rFonts w:hint="eastAsia"/>
          <w:lang w:val="en-US" w:eastAsia="ja-JP"/>
        </w:rPr>
        <w:t>ies</w:t>
      </w:r>
      <w:r w:rsidRPr="00212DA2">
        <w:rPr>
          <w:lang w:val="en-US" w:eastAsia="ja-JP"/>
        </w:rPr>
        <w:t xml:space="preserve"> can be started.</w:t>
      </w:r>
    </w:p>
    <w:p w14:paraId="3A85AF9A" w14:textId="61E95D08" w:rsidR="006239A6" w:rsidRPr="006239A6" w:rsidRDefault="006239A6" w:rsidP="00F3572F">
      <w:pPr>
        <w:jc w:val="both"/>
        <w:rPr>
          <w:b/>
          <w:bCs/>
          <w:lang w:eastAsia="ja-JP"/>
        </w:rPr>
      </w:pPr>
      <w:r w:rsidRPr="006239A6">
        <w:rPr>
          <w:rFonts w:hint="eastAsia"/>
          <w:b/>
          <w:bCs/>
          <w:lang w:val="en-US" w:eastAsia="ja-JP"/>
        </w:rPr>
        <w:t xml:space="preserve">Proposal 4: In spatial domain, </w:t>
      </w:r>
      <w:r w:rsidRPr="006239A6">
        <w:rPr>
          <w:b/>
          <w:bCs/>
          <w:lang w:val="en-US" w:eastAsia="ja-JP"/>
        </w:rPr>
        <w:t xml:space="preserve">firstly the investigation how to use the outcome of Rel-18 AI/ML for air interface is needed. After this investigation, same perspective for </w:t>
      </w:r>
      <w:r w:rsidRPr="006239A6">
        <w:rPr>
          <w:rFonts w:hint="eastAsia"/>
          <w:b/>
          <w:bCs/>
          <w:lang w:val="en-US" w:eastAsia="ja-JP"/>
        </w:rPr>
        <w:t xml:space="preserve">other </w:t>
      </w:r>
      <w:r w:rsidRPr="006239A6">
        <w:rPr>
          <w:b/>
          <w:bCs/>
          <w:lang w:val="en-US" w:eastAsia="ja-JP"/>
        </w:rPr>
        <w:t>temporal domain stud</w:t>
      </w:r>
      <w:r w:rsidRPr="006239A6">
        <w:rPr>
          <w:rFonts w:hint="eastAsia"/>
          <w:b/>
          <w:bCs/>
          <w:lang w:val="en-US" w:eastAsia="ja-JP"/>
        </w:rPr>
        <w:t>ies</w:t>
      </w:r>
      <w:r w:rsidRPr="006239A6">
        <w:rPr>
          <w:b/>
          <w:bCs/>
          <w:lang w:val="en-US" w:eastAsia="ja-JP"/>
        </w:rPr>
        <w:t xml:space="preserve"> can be started.</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0CDAA91B" w:rsidR="003B38DD" w:rsidRDefault="003B38DD" w:rsidP="007309B7">
      <w:pPr>
        <w:spacing w:afterLines="50" w:after="120"/>
        <w:jc w:val="both"/>
        <w:rPr>
          <w:lang w:eastAsia="ja-JP"/>
        </w:rPr>
      </w:pPr>
      <w:r>
        <w:rPr>
          <w:lang w:eastAsia="ja-JP"/>
        </w:rPr>
        <w:t xml:space="preserve">In this contribution, we proposed our views on </w:t>
      </w:r>
      <w:r w:rsidR="006239A6">
        <w:rPr>
          <w:rFonts w:hint="eastAsia"/>
          <w:lang w:eastAsia="ja-JP"/>
        </w:rPr>
        <w:t>RAN4 requirement impacts</w:t>
      </w:r>
      <w:r w:rsidR="009936FE" w:rsidRPr="009936FE">
        <w:rPr>
          <w:lang w:eastAsia="ja-JP"/>
        </w:rPr>
        <w:t xml:space="preserve"> of AI/ML for </w:t>
      </w:r>
      <w:r w:rsidR="006239A6">
        <w:rPr>
          <w:rFonts w:hint="eastAsia"/>
          <w:lang w:eastAsia="ja-JP"/>
        </w:rPr>
        <w:t>mobility</w:t>
      </w:r>
      <w:r w:rsidR="00084DB2">
        <w:rPr>
          <w:rFonts w:hint="eastAsia"/>
          <w:lang w:eastAsia="ja-JP"/>
        </w:rPr>
        <w:t>.</w:t>
      </w:r>
    </w:p>
    <w:bookmarkEnd w:id="0"/>
    <w:p w14:paraId="2F9079EB" w14:textId="77777777" w:rsidR="006239A6" w:rsidRPr="00004585" w:rsidRDefault="006239A6" w:rsidP="006239A6">
      <w:pPr>
        <w:jc w:val="both"/>
        <w:rPr>
          <w:b/>
          <w:bCs/>
          <w:lang w:val="en-US" w:eastAsia="ja-JP"/>
        </w:rPr>
      </w:pPr>
      <w:r w:rsidRPr="00004585">
        <w:rPr>
          <w:rFonts w:hint="eastAsia"/>
          <w:b/>
          <w:bCs/>
          <w:lang w:val="en-US" w:eastAsia="ja-JP"/>
        </w:rPr>
        <w:t>Observation 1: Although many points are under discussions, the KPI is based on how many numbers of measurement can be replaced by predicted value for cell quality evaluation.</w:t>
      </w:r>
    </w:p>
    <w:p w14:paraId="46F8EA0E" w14:textId="77777777" w:rsidR="006239A6" w:rsidRPr="006239A6" w:rsidRDefault="006239A6" w:rsidP="006239A6">
      <w:pPr>
        <w:jc w:val="both"/>
        <w:rPr>
          <w:b/>
          <w:bCs/>
          <w:lang w:eastAsia="ja-JP"/>
        </w:rPr>
      </w:pPr>
      <w:r w:rsidRPr="006239A6">
        <w:rPr>
          <w:rFonts w:hint="eastAsia"/>
          <w:b/>
          <w:bCs/>
          <w:lang w:eastAsia="ja-JP"/>
        </w:rPr>
        <w:t xml:space="preserve">Proposal 1: </w:t>
      </w:r>
      <w:r w:rsidRPr="006239A6">
        <w:rPr>
          <w:rFonts w:hint="eastAsia"/>
          <w:b/>
          <w:bCs/>
          <w:lang w:val="en-US" w:eastAsia="ja-JP"/>
        </w:rPr>
        <w:t xml:space="preserve">In temporal domain case A, impacts on RAN4 requirements are at least measurement delay, interruption, scheduling availability, configurable </w:t>
      </w:r>
      <w:r w:rsidRPr="006239A6">
        <w:rPr>
          <w:rFonts w:hint="eastAsia"/>
          <w:b/>
          <w:bCs/>
          <w:lang w:eastAsia="ja-JP"/>
        </w:rPr>
        <w:t>number of cells and number of SSBs, sharing factor between each measurement, and CSSF assumption.</w:t>
      </w:r>
    </w:p>
    <w:p w14:paraId="194B1FBE" w14:textId="77777777" w:rsidR="006239A6" w:rsidRPr="006239A6" w:rsidRDefault="006239A6" w:rsidP="006239A6">
      <w:pPr>
        <w:jc w:val="both"/>
        <w:rPr>
          <w:b/>
          <w:bCs/>
          <w:lang w:eastAsia="ja-JP"/>
        </w:rPr>
      </w:pPr>
      <w:r w:rsidRPr="006239A6">
        <w:rPr>
          <w:rFonts w:hint="eastAsia"/>
          <w:b/>
          <w:bCs/>
          <w:lang w:eastAsia="ja-JP"/>
        </w:rPr>
        <w:t xml:space="preserve">Proposal 2: </w:t>
      </w:r>
      <w:r w:rsidRPr="006239A6">
        <w:rPr>
          <w:rFonts w:hint="eastAsia"/>
          <w:b/>
          <w:bCs/>
          <w:lang w:val="en-US" w:eastAsia="ja-JP"/>
        </w:rPr>
        <w:t xml:space="preserve">In temporal domain case B, the total measurement delay may be same as non-AI/ML measurement. Thus, impacts on RAN4 requirements can be interruption, scheduling availability, configurable </w:t>
      </w:r>
      <w:r w:rsidRPr="006239A6">
        <w:rPr>
          <w:rFonts w:hint="eastAsia"/>
          <w:b/>
          <w:bCs/>
          <w:lang w:eastAsia="ja-JP"/>
        </w:rPr>
        <w:t>number of cells and number of SSBs, sharing factor between each measurement, and CSSF assumption.</w:t>
      </w:r>
    </w:p>
    <w:p w14:paraId="7EEA8650" w14:textId="77777777" w:rsidR="006239A6" w:rsidRPr="006239A6" w:rsidRDefault="006239A6" w:rsidP="006239A6">
      <w:pPr>
        <w:jc w:val="both"/>
        <w:rPr>
          <w:b/>
          <w:bCs/>
          <w:lang w:val="en-US" w:eastAsia="ja-JP"/>
        </w:rPr>
      </w:pPr>
      <w:r w:rsidRPr="006239A6">
        <w:rPr>
          <w:rFonts w:hint="eastAsia"/>
          <w:b/>
          <w:bCs/>
          <w:lang w:val="en-US" w:eastAsia="ja-JP"/>
        </w:rPr>
        <w:t xml:space="preserve">Proposal 3: </w:t>
      </w:r>
      <w:r w:rsidRPr="006239A6">
        <w:rPr>
          <w:rFonts w:hint="eastAsia"/>
          <w:b/>
          <w:bCs/>
          <w:lang w:eastAsia="ja-JP"/>
        </w:rPr>
        <w:t>In frequency domain, all the requirements related to the inter-frequency measurements may be</w:t>
      </w:r>
      <w:r w:rsidRPr="006239A6">
        <w:rPr>
          <w:rFonts w:hint="eastAsia"/>
          <w:b/>
          <w:bCs/>
          <w:lang w:val="en-US" w:eastAsia="ja-JP"/>
        </w:rPr>
        <w:t xml:space="preserve"> impacted because whole measurement may be skipped.</w:t>
      </w:r>
    </w:p>
    <w:p w14:paraId="646F379A" w14:textId="77777777" w:rsidR="006239A6" w:rsidRPr="006239A6" w:rsidRDefault="006239A6" w:rsidP="006239A6">
      <w:pPr>
        <w:jc w:val="both"/>
        <w:rPr>
          <w:b/>
          <w:bCs/>
          <w:lang w:eastAsia="ja-JP"/>
        </w:rPr>
      </w:pPr>
      <w:r w:rsidRPr="006239A6">
        <w:rPr>
          <w:rFonts w:hint="eastAsia"/>
          <w:b/>
          <w:bCs/>
          <w:lang w:val="en-US" w:eastAsia="ja-JP"/>
        </w:rPr>
        <w:t xml:space="preserve">Proposal 4: In spatial domain, </w:t>
      </w:r>
      <w:r w:rsidRPr="006239A6">
        <w:rPr>
          <w:b/>
          <w:bCs/>
          <w:lang w:val="en-US" w:eastAsia="ja-JP"/>
        </w:rPr>
        <w:t xml:space="preserve">firstly the investigation how to use the outcome of Rel-18 AI/ML for air interface is needed. After this investigation, same perspective for </w:t>
      </w:r>
      <w:r w:rsidRPr="006239A6">
        <w:rPr>
          <w:rFonts w:hint="eastAsia"/>
          <w:b/>
          <w:bCs/>
          <w:lang w:val="en-US" w:eastAsia="ja-JP"/>
        </w:rPr>
        <w:t xml:space="preserve">other </w:t>
      </w:r>
      <w:r w:rsidRPr="006239A6">
        <w:rPr>
          <w:b/>
          <w:bCs/>
          <w:lang w:val="en-US" w:eastAsia="ja-JP"/>
        </w:rPr>
        <w:t>temporal domain stud</w:t>
      </w:r>
      <w:r w:rsidRPr="006239A6">
        <w:rPr>
          <w:rFonts w:hint="eastAsia"/>
          <w:b/>
          <w:bCs/>
          <w:lang w:val="en-US" w:eastAsia="ja-JP"/>
        </w:rPr>
        <w:t>ies</w:t>
      </w:r>
      <w:r w:rsidRPr="006239A6">
        <w:rPr>
          <w:b/>
          <w:bCs/>
          <w:lang w:val="en-US" w:eastAsia="ja-JP"/>
        </w:rPr>
        <w:t xml:space="preserve"> can be started.</w:t>
      </w:r>
    </w:p>
    <w:p w14:paraId="404AED97" w14:textId="6EE8E290" w:rsidR="00325E6D" w:rsidRDefault="00325E6D" w:rsidP="00182162">
      <w:pPr>
        <w:pStyle w:val="1"/>
        <w:jc w:val="both"/>
        <w:rPr>
          <w:lang w:eastAsia="ja-JP"/>
        </w:rPr>
      </w:pPr>
      <w:r w:rsidRPr="00325E6D">
        <w:rPr>
          <w:rFonts w:hint="eastAsia"/>
          <w:lang w:eastAsia="ja-JP"/>
        </w:rPr>
        <w:t>R</w:t>
      </w:r>
      <w:r w:rsidRPr="00325E6D">
        <w:rPr>
          <w:lang w:eastAsia="ja-JP"/>
        </w:rPr>
        <w:t>eference</w:t>
      </w:r>
      <w:r>
        <w:rPr>
          <w:lang w:eastAsia="ja-JP"/>
        </w:rPr>
        <w:t>s</w:t>
      </w:r>
    </w:p>
    <w:p w14:paraId="7111AC41" w14:textId="78181F66" w:rsidR="00182162" w:rsidRPr="00182162" w:rsidRDefault="00182162" w:rsidP="00182162">
      <w:pPr>
        <w:jc w:val="both"/>
        <w:rPr>
          <w:lang w:eastAsia="ja-JP"/>
        </w:rPr>
      </w:pPr>
      <w:r>
        <w:rPr>
          <w:rFonts w:hint="eastAsia"/>
          <w:lang w:eastAsia="ja-JP"/>
        </w:rPr>
        <w:t>[</w:t>
      </w:r>
      <w:r>
        <w:rPr>
          <w:lang w:eastAsia="ja-JP"/>
        </w:rPr>
        <w:t>1] 3GPP, R</w:t>
      </w:r>
      <w:r w:rsidR="00107827">
        <w:rPr>
          <w:rFonts w:hint="eastAsia"/>
          <w:lang w:eastAsia="ja-JP"/>
        </w:rPr>
        <w:t>P</w:t>
      </w:r>
      <w:r>
        <w:rPr>
          <w:lang w:eastAsia="ja-JP"/>
        </w:rPr>
        <w:t>-</w:t>
      </w:r>
      <w:r w:rsidR="00BB0C21">
        <w:rPr>
          <w:rFonts w:hint="eastAsia"/>
          <w:lang w:eastAsia="ja-JP"/>
        </w:rPr>
        <w:t>24</w:t>
      </w:r>
      <w:r w:rsidR="00107827">
        <w:rPr>
          <w:rFonts w:hint="eastAsia"/>
          <w:lang w:eastAsia="ja-JP"/>
        </w:rPr>
        <w:t>2393</w:t>
      </w:r>
      <w:r>
        <w:rPr>
          <w:lang w:eastAsia="ja-JP"/>
        </w:rPr>
        <w:t>, “</w:t>
      </w:r>
      <w:r w:rsidR="00107827" w:rsidRPr="00107827">
        <w:rPr>
          <w:lang w:eastAsia="ja-JP"/>
        </w:rPr>
        <w:t>Revised SID on AIML for mobility in NR</w:t>
      </w:r>
      <w:r>
        <w:rPr>
          <w:lang w:eastAsia="ja-JP"/>
        </w:rPr>
        <w:t xml:space="preserve">”, </w:t>
      </w:r>
      <w:r w:rsidR="00107827">
        <w:rPr>
          <w:rFonts w:hint="eastAsia"/>
          <w:lang w:eastAsia="ja-JP"/>
        </w:rPr>
        <w:t>OPPO</w:t>
      </w:r>
    </w:p>
    <w:sectPr w:rsidR="00182162" w:rsidRPr="001821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2"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7"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8"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C6AE3"/>
    <w:multiLevelType w:val="multilevel"/>
    <w:tmpl w:val="58121664"/>
    <w:lvl w:ilvl="0">
      <w:start w:val="1"/>
      <w:numFmt w:val="decimal"/>
      <w:lvlText w:val="%1."/>
      <w:lvlJc w:val="left"/>
      <w:pPr>
        <w:ind w:left="425" w:hanging="425"/>
      </w:pPr>
      <w:rPr>
        <w:lang w:val="en-US"/>
      </w:r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F66121F"/>
    <w:multiLevelType w:val="multilevel"/>
    <w:tmpl w:val="5F66121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8"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9"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0" w15:restartNumberingAfterBreak="0">
    <w:nsid w:val="70A7120F"/>
    <w:multiLevelType w:val="hybridMultilevel"/>
    <w:tmpl w:val="DDAA7A42"/>
    <w:lvl w:ilvl="0" w:tplc="889C60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3"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0"/>
  </w:num>
  <w:num w:numId="2" w16cid:durableId="435560881">
    <w:abstractNumId w:val="21"/>
  </w:num>
  <w:num w:numId="3" w16cid:durableId="2083064536">
    <w:abstractNumId w:val="26"/>
  </w:num>
  <w:num w:numId="4" w16cid:durableId="879249973">
    <w:abstractNumId w:val="5"/>
  </w:num>
  <w:num w:numId="5" w16cid:durableId="279265169">
    <w:abstractNumId w:val="6"/>
  </w:num>
  <w:num w:numId="6" w16cid:durableId="1466509431">
    <w:abstractNumId w:val="9"/>
  </w:num>
  <w:num w:numId="7" w16cid:durableId="1396515414">
    <w:abstractNumId w:val="0"/>
  </w:num>
  <w:num w:numId="8" w16cid:durableId="1290165741">
    <w:abstractNumId w:val="17"/>
  </w:num>
  <w:num w:numId="9" w16cid:durableId="472451230">
    <w:abstractNumId w:val="28"/>
  </w:num>
  <w:num w:numId="10" w16cid:durableId="1503085821">
    <w:abstractNumId w:val="32"/>
  </w:num>
  <w:num w:numId="11" w16cid:durableId="411392264">
    <w:abstractNumId w:val="21"/>
  </w:num>
  <w:num w:numId="12" w16cid:durableId="283775190">
    <w:abstractNumId w:val="25"/>
  </w:num>
  <w:num w:numId="13" w16cid:durableId="15422452">
    <w:abstractNumId w:val="22"/>
  </w:num>
  <w:num w:numId="14" w16cid:durableId="823855175">
    <w:abstractNumId w:val="7"/>
  </w:num>
  <w:num w:numId="15" w16cid:durableId="2078237285">
    <w:abstractNumId w:val="16"/>
  </w:num>
  <w:num w:numId="16" w16cid:durableId="1885680779">
    <w:abstractNumId w:val="1"/>
  </w:num>
  <w:num w:numId="17" w16cid:durableId="2046101766">
    <w:abstractNumId w:val="15"/>
  </w:num>
  <w:num w:numId="18" w16cid:durableId="1778595648">
    <w:abstractNumId w:val="3"/>
  </w:num>
  <w:num w:numId="19" w16cid:durableId="809519740">
    <w:abstractNumId w:val="14"/>
  </w:num>
  <w:num w:numId="20" w16cid:durableId="1071582981">
    <w:abstractNumId w:val="18"/>
  </w:num>
  <w:num w:numId="21" w16cid:durableId="1992950407">
    <w:abstractNumId w:val="2"/>
  </w:num>
  <w:num w:numId="22" w16cid:durableId="364797358">
    <w:abstractNumId w:val="27"/>
  </w:num>
  <w:num w:numId="23" w16cid:durableId="333924589">
    <w:abstractNumId w:val="12"/>
  </w:num>
  <w:num w:numId="24" w16cid:durableId="1771196713">
    <w:abstractNumId w:val="11"/>
  </w:num>
  <w:num w:numId="25" w16cid:durableId="1303849069">
    <w:abstractNumId w:val="10"/>
  </w:num>
  <w:num w:numId="26" w16cid:durableId="564072309">
    <w:abstractNumId w:val="29"/>
  </w:num>
  <w:num w:numId="27" w16cid:durableId="1034772762">
    <w:abstractNumId w:val="19"/>
  </w:num>
  <w:num w:numId="28" w16cid:durableId="1798638833">
    <w:abstractNumId w:val="33"/>
  </w:num>
  <w:num w:numId="29" w16cid:durableId="44764531">
    <w:abstractNumId w:val="8"/>
  </w:num>
  <w:num w:numId="30" w16cid:durableId="683282393">
    <w:abstractNumId w:val="31"/>
  </w:num>
  <w:num w:numId="31" w16cid:durableId="1646229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273077">
    <w:abstractNumId w:val="34"/>
  </w:num>
  <w:num w:numId="33" w16cid:durableId="998579219">
    <w:abstractNumId w:val="30"/>
  </w:num>
  <w:num w:numId="34" w16cid:durableId="582646832">
    <w:abstractNumId w:val="13"/>
  </w:num>
  <w:num w:numId="35" w16cid:durableId="718286164">
    <w:abstractNumId w:val="23"/>
  </w:num>
  <w:num w:numId="36" w16cid:durableId="59185713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4585"/>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4DB2"/>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82F"/>
    <w:rsid w:val="000A4A19"/>
    <w:rsid w:val="000A5EF9"/>
    <w:rsid w:val="000A6235"/>
    <w:rsid w:val="000A65BC"/>
    <w:rsid w:val="000A7B52"/>
    <w:rsid w:val="000A7F9C"/>
    <w:rsid w:val="000B02D4"/>
    <w:rsid w:val="000B0E72"/>
    <w:rsid w:val="000B465F"/>
    <w:rsid w:val="000B5757"/>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191"/>
    <w:rsid w:val="000D380D"/>
    <w:rsid w:val="000D4510"/>
    <w:rsid w:val="000D4A67"/>
    <w:rsid w:val="000D5153"/>
    <w:rsid w:val="000D6CFC"/>
    <w:rsid w:val="000D718D"/>
    <w:rsid w:val="000D748C"/>
    <w:rsid w:val="000E01D4"/>
    <w:rsid w:val="000E0AE9"/>
    <w:rsid w:val="000E198C"/>
    <w:rsid w:val="000E1D6A"/>
    <w:rsid w:val="000E2708"/>
    <w:rsid w:val="000E3D6D"/>
    <w:rsid w:val="000E434A"/>
    <w:rsid w:val="000E441C"/>
    <w:rsid w:val="000E4AAC"/>
    <w:rsid w:val="000E50DA"/>
    <w:rsid w:val="000E6DEC"/>
    <w:rsid w:val="000F0698"/>
    <w:rsid w:val="000F0731"/>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07827"/>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0CE1"/>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4854"/>
    <w:rsid w:val="0017516C"/>
    <w:rsid w:val="001751BF"/>
    <w:rsid w:val="0017539A"/>
    <w:rsid w:val="00175AB9"/>
    <w:rsid w:val="00175CE1"/>
    <w:rsid w:val="00177957"/>
    <w:rsid w:val="001808C7"/>
    <w:rsid w:val="00181060"/>
    <w:rsid w:val="00181D66"/>
    <w:rsid w:val="00182162"/>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3EAC"/>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3D2"/>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A2"/>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5EB2"/>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315C"/>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70F"/>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2124"/>
    <w:rsid w:val="00324944"/>
    <w:rsid w:val="00324C0D"/>
    <w:rsid w:val="003253ED"/>
    <w:rsid w:val="003258F4"/>
    <w:rsid w:val="00325E6D"/>
    <w:rsid w:val="00331476"/>
    <w:rsid w:val="00332112"/>
    <w:rsid w:val="00332442"/>
    <w:rsid w:val="00332DD7"/>
    <w:rsid w:val="0033495C"/>
    <w:rsid w:val="0034111D"/>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6CE8"/>
    <w:rsid w:val="003772F3"/>
    <w:rsid w:val="00377F0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354"/>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6CC"/>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99B"/>
    <w:rsid w:val="00453D84"/>
    <w:rsid w:val="00453F84"/>
    <w:rsid w:val="004543ED"/>
    <w:rsid w:val="004553B1"/>
    <w:rsid w:val="004553B9"/>
    <w:rsid w:val="0046402B"/>
    <w:rsid w:val="004645B3"/>
    <w:rsid w:val="00464942"/>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5E85"/>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7D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5582"/>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061"/>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39A6"/>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DC7"/>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2620"/>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0F7"/>
    <w:rsid w:val="00742689"/>
    <w:rsid w:val="00743208"/>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0E1"/>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000"/>
    <w:rsid w:val="007F42D6"/>
    <w:rsid w:val="007F4A9E"/>
    <w:rsid w:val="007F4EDC"/>
    <w:rsid w:val="007F628B"/>
    <w:rsid w:val="007F62EA"/>
    <w:rsid w:val="007F6311"/>
    <w:rsid w:val="007F6E79"/>
    <w:rsid w:val="007F700C"/>
    <w:rsid w:val="007F7E57"/>
    <w:rsid w:val="008002C6"/>
    <w:rsid w:val="00800FC8"/>
    <w:rsid w:val="00801967"/>
    <w:rsid w:val="0080248E"/>
    <w:rsid w:val="00804E9E"/>
    <w:rsid w:val="008072FF"/>
    <w:rsid w:val="0080788A"/>
    <w:rsid w:val="0081046D"/>
    <w:rsid w:val="00810FB0"/>
    <w:rsid w:val="008154F3"/>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6F2F"/>
    <w:rsid w:val="0087720D"/>
    <w:rsid w:val="008778A1"/>
    <w:rsid w:val="008822AA"/>
    <w:rsid w:val="0088330C"/>
    <w:rsid w:val="00883B9E"/>
    <w:rsid w:val="00884014"/>
    <w:rsid w:val="00885543"/>
    <w:rsid w:val="00885903"/>
    <w:rsid w:val="00885DDB"/>
    <w:rsid w:val="00886691"/>
    <w:rsid w:val="00887272"/>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461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34F2"/>
    <w:rsid w:val="009147F7"/>
    <w:rsid w:val="009167DB"/>
    <w:rsid w:val="0092182B"/>
    <w:rsid w:val="00922EBD"/>
    <w:rsid w:val="00924C6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36FE"/>
    <w:rsid w:val="00996AC8"/>
    <w:rsid w:val="00997691"/>
    <w:rsid w:val="009A2280"/>
    <w:rsid w:val="009A2C6C"/>
    <w:rsid w:val="009A5435"/>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194"/>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087C"/>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0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A47"/>
    <w:rsid w:val="00AE2DD6"/>
    <w:rsid w:val="00AE35E4"/>
    <w:rsid w:val="00AE747D"/>
    <w:rsid w:val="00AE77EC"/>
    <w:rsid w:val="00AF1CC9"/>
    <w:rsid w:val="00AF491B"/>
    <w:rsid w:val="00AF4F26"/>
    <w:rsid w:val="00AF5E4D"/>
    <w:rsid w:val="00AF6FB0"/>
    <w:rsid w:val="00AF73CD"/>
    <w:rsid w:val="00B00B4E"/>
    <w:rsid w:val="00B0111C"/>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2F00"/>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44D0"/>
    <w:rsid w:val="00B75EAA"/>
    <w:rsid w:val="00B80274"/>
    <w:rsid w:val="00B83BE3"/>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0C21"/>
    <w:rsid w:val="00BB1706"/>
    <w:rsid w:val="00BB5DA6"/>
    <w:rsid w:val="00BB5FFE"/>
    <w:rsid w:val="00BB6A38"/>
    <w:rsid w:val="00BC01DC"/>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18BB"/>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3636"/>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117D"/>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25B"/>
    <w:rsid w:val="00C94692"/>
    <w:rsid w:val="00C955CA"/>
    <w:rsid w:val="00C96A24"/>
    <w:rsid w:val="00C97998"/>
    <w:rsid w:val="00C97B91"/>
    <w:rsid w:val="00CA253A"/>
    <w:rsid w:val="00CA310C"/>
    <w:rsid w:val="00CA3229"/>
    <w:rsid w:val="00CA32E8"/>
    <w:rsid w:val="00CA3809"/>
    <w:rsid w:val="00CA40DE"/>
    <w:rsid w:val="00CA559C"/>
    <w:rsid w:val="00CA6520"/>
    <w:rsid w:val="00CA77EC"/>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280"/>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54E8"/>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01E"/>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3F84"/>
    <w:rsid w:val="00DF4AA7"/>
    <w:rsid w:val="00DF4AAF"/>
    <w:rsid w:val="00DF654D"/>
    <w:rsid w:val="00DF7964"/>
    <w:rsid w:val="00E00A23"/>
    <w:rsid w:val="00E02397"/>
    <w:rsid w:val="00E03BE8"/>
    <w:rsid w:val="00E064D0"/>
    <w:rsid w:val="00E06B0C"/>
    <w:rsid w:val="00E07B9A"/>
    <w:rsid w:val="00E113D6"/>
    <w:rsid w:val="00E12EA7"/>
    <w:rsid w:val="00E131A6"/>
    <w:rsid w:val="00E13EFD"/>
    <w:rsid w:val="00E15F57"/>
    <w:rsid w:val="00E16277"/>
    <w:rsid w:val="00E16E6B"/>
    <w:rsid w:val="00E22B3F"/>
    <w:rsid w:val="00E22CBC"/>
    <w:rsid w:val="00E237F4"/>
    <w:rsid w:val="00E238E4"/>
    <w:rsid w:val="00E2396C"/>
    <w:rsid w:val="00E253B2"/>
    <w:rsid w:val="00E26F58"/>
    <w:rsid w:val="00E27045"/>
    <w:rsid w:val="00E27BD3"/>
    <w:rsid w:val="00E304A2"/>
    <w:rsid w:val="00E30FEC"/>
    <w:rsid w:val="00E31109"/>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4AE0"/>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0417"/>
    <w:rsid w:val="00EE11B3"/>
    <w:rsid w:val="00EE2E65"/>
    <w:rsid w:val="00EE3BAA"/>
    <w:rsid w:val="00EE3C68"/>
    <w:rsid w:val="00EE50FD"/>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0D86"/>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2F"/>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56BB"/>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3E9"/>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39A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paragraph" w:customStyle="1" w:styleId="Proposal">
    <w:name w:val="Proposal"/>
    <w:basedOn w:val="af3"/>
    <w:qFormat/>
    <w:rsid w:val="00EA4AE0"/>
    <w:pPr>
      <w:numPr>
        <w:numId w:val="34"/>
      </w:numPr>
      <w:tabs>
        <w:tab w:val="clear" w:pos="1304"/>
        <w:tab w:val="num" w:pos="360"/>
        <w:tab w:val="left" w:pos="1701"/>
      </w:tabs>
      <w:spacing w:after="120" w:line="259" w:lineRule="auto"/>
      <w:ind w:left="0" w:firstLine="0"/>
      <w:jc w:val="both"/>
    </w:pPr>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2177729">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289214081">
      <w:bodyDiv w:val="1"/>
      <w:marLeft w:val="0"/>
      <w:marRight w:val="0"/>
      <w:marTop w:val="0"/>
      <w:marBottom w:val="0"/>
      <w:divBdr>
        <w:top w:val="none" w:sz="0" w:space="0" w:color="auto"/>
        <w:left w:val="none" w:sz="0" w:space="0" w:color="auto"/>
        <w:bottom w:val="none" w:sz="0" w:space="0" w:color="auto"/>
        <w:right w:val="none" w:sz="0" w:space="0" w:color="auto"/>
      </w:divBdr>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393162547">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46444971">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4248109">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66889472">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39428080">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1568041">
      <w:bodyDiv w:val="1"/>
      <w:marLeft w:val="0"/>
      <w:marRight w:val="0"/>
      <w:marTop w:val="0"/>
      <w:marBottom w:val="0"/>
      <w:divBdr>
        <w:top w:val="none" w:sz="0" w:space="0" w:color="auto"/>
        <w:left w:val="none" w:sz="0" w:space="0" w:color="auto"/>
        <w:bottom w:val="none" w:sz="0" w:space="0" w:color="auto"/>
        <w:right w:val="none" w:sz="0" w:space="0" w:color="auto"/>
      </w:divBdr>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915</Words>
  <Characters>5102</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6005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5</cp:revision>
  <cp:lastPrinted>2017-04-28T05:57:00Z</cp:lastPrinted>
  <dcterms:created xsi:type="dcterms:W3CDTF">2024-10-07T04:37:00Z</dcterms:created>
  <dcterms:modified xsi:type="dcterms:W3CDTF">2024-10-07T05:13:00Z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